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02" w:rsidRDefault="002500FD">
      <w:pPr>
        <w:rPr>
          <w:rFonts w:asciiTheme="majorBidi" w:hAnsiTheme="majorBidi" w:cstheme="majorBidi"/>
          <w:sz w:val="24"/>
          <w:szCs w:val="24"/>
        </w:rPr>
      </w:pPr>
      <w:proofErr w:type="gramStart"/>
      <w:r>
        <w:rPr>
          <w:rFonts w:asciiTheme="majorBidi" w:hAnsiTheme="majorBidi" w:cstheme="majorBidi"/>
          <w:sz w:val="24"/>
          <w:szCs w:val="24"/>
        </w:rPr>
        <w:t xml:space="preserve">BMUS </w:t>
      </w:r>
      <w:r w:rsidR="00510EE4">
        <w:rPr>
          <w:rFonts w:asciiTheme="majorBidi" w:hAnsiTheme="majorBidi" w:cstheme="majorBidi"/>
          <w:sz w:val="24"/>
          <w:szCs w:val="24"/>
        </w:rPr>
        <w:t xml:space="preserve"> 2015</w:t>
      </w:r>
      <w:proofErr w:type="gramEnd"/>
      <w:r w:rsidR="00510EE4">
        <w:rPr>
          <w:rFonts w:asciiTheme="majorBidi" w:hAnsiTheme="majorBidi" w:cstheme="majorBidi"/>
          <w:sz w:val="24"/>
          <w:szCs w:val="24"/>
        </w:rPr>
        <w:t xml:space="preserve"> </w:t>
      </w:r>
      <w:r w:rsidR="00072E98" w:rsidRPr="00072E98">
        <w:rPr>
          <w:rFonts w:asciiTheme="majorBidi" w:hAnsiTheme="majorBidi" w:cstheme="majorBidi"/>
          <w:sz w:val="24"/>
          <w:szCs w:val="24"/>
        </w:rPr>
        <w:t xml:space="preserve">Abstract </w:t>
      </w:r>
    </w:p>
    <w:p w:rsidR="00801A0F" w:rsidRPr="00072E98" w:rsidRDefault="00801A0F">
      <w:pPr>
        <w:rPr>
          <w:rFonts w:asciiTheme="majorBidi" w:hAnsiTheme="majorBidi" w:cstheme="majorBidi"/>
          <w:sz w:val="24"/>
          <w:szCs w:val="24"/>
        </w:rPr>
      </w:pPr>
      <w:r w:rsidRPr="00801A0F">
        <w:rPr>
          <w:rFonts w:asciiTheme="majorBidi" w:hAnsiTheme="majorBidi" w:cstheme="majorBidi"/>
          <w:b/>
          <w:bCs/>
          <w:sz w:val="24"/>
          <w:szCs w:val="24"/>
          <w:u w:val="single"/>
        </w:rPr>
        <w:t>Title:</w:t>
      </w:r>
      <w:r w:rsidR="002500FD">
        <w:rPr>
          <w:rFonts w:asciiTheme="majorBidi" w:hAnsiTheme="majorBidi" w:cstheme="majorBidi"/>
          <w:sz w:val="24"/>
          <w:szCs w:val="24"/>
        </w:rPr>
        <w:t xml:space="preserve"> T</w:t>
      </w:r>
      <w:r>
        <w:rPr>
          <w:rFonts w:asciiTheme="majorBidi" w:hAnsiTheme="majorBidi" w:cstheme="majorBidi"/>
          <w:sz w:val="24"/>
          <w:szCs w:val="24"/>
        </w:rPr>
        <w:t>he use of texture analysis in diagnosing ovar</w:t>
      </w:r>
      <w:r w:rsidR="002500FD">
        <w:rPr>
          <w:rFonts w:asciiTheme="majorBidi" w:hAnsiTheme="majorBidi" w:cstheme="majorBidi"/>
          <w:sz w:val="24"/>
          <w:szCs w:val="24"/>
        </w:rPr>
        <w:t>ian masses</w:t>
      </w:r>
      <w:r>
        <w:rPr>
          <w:rFonts w:asciiTheme="majorBidi" w:hAnsiTheme="majorBidi" w:cstheme="majorBidi"/>
          <w:sz w:val="24"/>
          <w:szCs w:val="24"/>
        </w:rPr>
        <w:t>.</w:t>
      </w:r>
    </w:p>
    <w:p w:rsidR="00A72F57" w:rsidRDefault="00072E98" w:rsidP="00072E98">
      <w:pPr>
        <w:spacing w:line="480" w:lineRule="auto"/>
        <w:rPr>
          <w:rFonts w:asciiTheme="majorBidi" w:hAnsiTheme="majorBidi" w:cstheme="majorBidi"/>
          <w:b/>
          <w:bCs/>
          <w:color w:val="000000"/>
          <w:sz w:val="24"/>
          <w:szCs w:val="24"/>
        </w:rPr>
      </w:pPr>
      <w:r w:rsidRPr="00072E98">
        <w:rPr>
          <w:rFonts w:asciiTheme="majorBidi" w:hAnsiTheme="majorBidi" w:cstheme="majorBidi"/>
          <w:b/>
          <w:bCs/>
          <w:sz w:val="24"/>
          <w:szCs w:val="24"/>
          <w:u w:val="single"/>
        </w:rPr>
        <w:t>Background:</w:t>
      </w:r>
      <w:r w:rsidRPr="00072E98">
        <w:rPr>
          <w:rFonts w:asciiTheme="majorBidi" w:hAnsiTheme="majorBidi" w:cstheme="majorBidi"/>
          <w:sz w:val="24"/>
          <w:szCs w:val="24"/>
        </w:rPr>
        <w:t xml:space="preserve"> </w:t>
      </w:r>
      <w:r w:rsidRPr="00072E98">
        <w:rPr>
          <w:rFonts w:asciiTheme="majorBidi" w:hAnsiTheme="majorBidi" w:cstheme="majorBidi"/>
          <w:iCs/>
          <w:sz w:val="24"/>
          <w:szCs w:val="24"/>
        </w:rPr>
        <w:t xml:space="preserve">Ovarian cancer has the highest mortality rate of all gynaecologic cancers </w:t>
      </w:r>
      <w:r w:rsidRPr="00072E98">
        <w:rPr>
          <w:rFonts w:asciiTheme="majorBidi" w:hAnsiTheme="majorBidi" w:cstheme="majorBidi"/>
          <w:sz w:val="24"/>
          <w:szCs w:val="24"/>
          <w:lang w:eastAsia="en-GB"/>
        </w:rPr>
        <w:t>and</w:t>
      </w:r>
      <w:r w:rsidRPr="00072E98">
        <w:rPr>
          <w:rFonts w:asciiTheme="majorBidi" w:hAnsiTheme="majorBidi" w:cstheme="majorBidi"/>
          <w:color w:val="000000"/>
          <w:sz w:val="24"/>
          <w:szCs w:val="24"/>
        </w:rPr>
        <w:t xml:space="preserve"> is the fifth most common cancer in UK women</w:t>
      </w:r>
      <w:r w:rsidRPr="00072E98">
        <w:rPr>
          <w:rFonts w:asciiTheme="majorBidi" w:hAnsiTheme="majorBidi" w:cstheme="majorBidi"/>
          <w:sz w:val="24"/>
          <w:szCs w:val="24"/>
          <w:lang w:eastAsia="en-GB"/>
        </w:rPr>
        <w:t xml:space="preserve">. </w:t>
      </w:r>
      <w:r w:rsidRPr="00072E98">
        <w:rPr>
          <w:rFonts w:asciiTheme="majorBidi" w:hAnsiTheme="majorBidi" w:cstheme="majorBidi"/>
          <w:sz w:val="24"/>
          <w:szCs w:val="24"/>
        </w:rPr>
        <w:t>Amongst various imaging modalities, u</w:t>
      </w:r>
      <w:r w:rsidRPr="00072E98">
        <w:rPr>
          <w:rFonts w:asciiTheme="majorBidi" w:hAnsiTheme="majorBidi" w:cstheme="majorBidi"/>
          <w:color w:val="000000"/>
          <w:sz w:val="24"/>
          <w:szCs w:val="24"/>
        </w:rPr>
        <w:t>ltrasound is considered the main modality for ovarian cancer triage.  Like other imaging modalities, the main issue is that the interpretation of the images is subjective and observer dependent. Texture analysis has been shown to have potential in the objective assessment of ovarian cancer in a preliminary study</w:t>
      </w:r>
      <w:r w:rsidRPr="00072E98">
        <w:rPr>
          <w:rFonts w:asciiTheme="majorBidi" w:hAnsiTheme="majorBidi" w:cstheme="majorBidi"/>
          <w:b/>
          <w:bCs/>
          <w:color w:val="000000"/>
          <w:sz w:val="24"/>
          <w:szCs w:val="24"/>
        </w:rPr>
        <w:t>.</w:t>
      </w:r>
    </w:p>
    <w:p w:rsidR="00072E98" w:rsidRPr="007C7D9F" w:rsidRDefault="00072E98" w:rsidP="00072E98">
      <w:pPr>
        <w:spacing w:line="480" w:lineRule="auto"/>
        <w:rPr>
          <w:rFonts w:asciiTheme="majorBidi" w:hAnsiTheme="majorBidi" w:cstheme="majorBidi"/>
          <w:sz w:val="24"/>
          <w:szCs w:val="24"/>
        </w:rPr>
      </w:pPr>
      <w:r w:rsidRPr="00072E98">
        <w:rPr>
          <w:rFonts w:asciiTheme="majorBidi" w:hAnsiTheme="majorBidi" w:cstheme="majorBidi"/>
          <w:b/>
          <w:bCs/>
          <w:color w:val="000000"/>
          <w:sz w:val="24"/>
          <w:szCs w:val="24"/>
        </w:rPr>
        <w:t xml:space="preserve"> </w:t>
      </w:r>
      <w:r w:rsidRPr="00072E98">
        <w:rPr>
          <w:rFonts w:asciiTheme="majorBidi" w:hAnsiTheme="majorBidi" w:cstheme="majorBidi"/>
          <w:b/>
          <w:bCs/>
          <w:color w:val="000000"/>
          <w:sz w:val="24"/>
          <w:szCs w:val="24"/>
          <w:u w:val="single"/>
        </w:rPr>
        <w:t>Purpose:</w:t>
      </w:r>
      <w:r>
        <w:rPr>
          <w:rFonts w:asciiTheme="majorBidi" w:hAnsiTheme="majorBidi" w:cstheme="majorBidi"/>
          <w:color w:val="000000"/>
          <w:sz w:val="24"/>
          <w:szCs w:val="24"/>
        </w:rPr>
        <w:t xml:space="preserve"> </w:t>
      </w:r>
      <w:r w:rsidRPr="007C7D9F">
        <w:rPr>
          <w:rFonts w:asciiTheme="majorBidi" w:hAnsiTheme="majorBidi" w:cstheme="majorBidi"/>
          <w:sz w:val="24"/>
          <w:szCs w:val="24"/>
        </w:rPr>
        <w:t>To assess prospectively the diagnostic performance of texture analysis in discriminating between benign and malignant adnexal masses</w:t>
      </w:r>
      <w:r w:rsidR="00A72F57" w:rsidRPr="007C7D9F">
        <w:rPr>
          <w:rFonts w:asciiTheme="majorBidi" w:hAnsiTheme="majorBidi" w:cstheme="majorBidi"/>
          <w:sz w:val="24"/>
          <w:szCs w:val="24"/>
        </w:rPr>
        <w:t xml:space="preserve"> and between different types of benign masses.</w:t>
      </w:r>
    </w:p>
    <w:p w:rsidR="004368A0" w:rsidRDefault="00A72F57" w:rsidP="004368A0">
      <w:pPr>
        <w:spacing w:line="480" w:lineRule="auto"/>
        <w:rPr>
          <w:rFonts w:ascii="Times New Roman" w:hAnsi="Times New Roman" w:cs="Times New Roman"/>
          <w:sz w:val="24"/>
          <w:szCs w:val="24"/>
          <w:lang w:val="en-US"/>
        </w:rPr>
      </w:pPr>
      <w:r w:rsidRPr="00A72F57">
        <w:rPr>
          <w:rFonts w:asciiTheme="majorBidi" w:hAnsiTheme="majorBidi" w:cstheme="majorBidi"/>
          <w:b/>
          <w:bCs/>
          <w:sz w:val="24"/>
          <w:szCs w:val="24"/>
          <w:u w:val="single"/>
        </w:rPr>
        <w:t>Materials and method</w:t>
      </w:r>
      <w:r>
        <w:rPr>
          <w:rFonts w:asciiTheme="majorBidi" w:hAnsiTheme="majorBidi" w:cstheme="majorBidi"/>
          <w:b/>
          <w:bCs/>
          <w:sz w:val="24"/>
          <w:szCs w:val="24"/>
          <w:u w:val="single"/>
        </w:rPr>
        <w:t xml:space="preserve">s: </w:t>
      </w:r>
      <w:r w:rsidRPr="00A72F57">
        <w:rPr>
          <w:rFonts w:asciiTheme="majorBidi" w:hAnsiTheme="majorBidi" w:cstheme="majorBidi"/>
          <w:sz w:val="24"/>
          <w:szCs w:val="24"/>
        </w:rPr>
        <w:t>ultrasound i</w:t>
      </w:r>
      <w:r>
        <w:rPr>
          <w:rFonts w:asciiTheme="majorBidi" w:hAnsiTheme="majorBidi" w:cstheme="majorBidi"/>
          <w:sz w:val="24"/>
          <w:szCs w:val="24"/>
        </w:rPr>
        <w:t>mages were collected from participants and transformed to a PC as a BMP files for off-line analysis</w:t>
      </w:r>
      <w:r w:rsidR="00801A0F">
        <w:rPr>
          <w:rFonts w:asciiTheme="majorBidi" w:hAnsiTheme="majorBidi" w:cstheme="majorBidi"/>
          <w:sz w:val="24"/>
          <w:szCs w:val="24"/>
        </w:rPr>
        <w:t xml:space="preserve">. </w:t>
      </w:r>
      <w:proofErr w:type="spellStart"/>
      <w:r w:rsidR="00801A0F">
        <w:rPr>
          <w:rFonts w:asciiTheme="majorBidi" w:hAnsiTheme="majorBidi" w:cstheme="majorBidi"/>
          <w:sz w:val="24"/>
          <w:szCs w:val="24"/>
        </w:rPr>
        <w:t>MaZda</w:t>
      </w:r>
      <w:proofErr w:type="spellEnd"/>
      <w:r w:rsidR="00801A0F">
        <w:rPr>
          <w:rFonts w:asciiTheme="majorBidi" w:hAnsiTheme="majorBidi" w:cstheme="majorBidi"/>
          <w:sz w:val="24"/>
          <w:szCs w:val="24"/>
        </w:rPr>
        <w:t xml:space="preserve"> software was</w:t>
      </w:r>
      <w:r>
        <w:rPr>
          <w:rFonts w:asciiTheme="majorBidi" w:hAnsiTheme="majorBidi" w:cstheme="majorBidi"/>
          <w:sz w:val="24"/>
          <w:szCs w:val="24"/>
        </w:rPr>
        <w:t xml:space="preserve"> used to perform the texture analysis. In a preliminary study two texture analysis features showed usefulness in differentiating benign from malignant masses which are </w:t>
      </w:r>
      <w:r>
        <w:rPr>
          <w:rFonts w:ascii="Times New Roman" w:hAnsi="Times New Roman" w:cs="Times New Roman"/>
          <w:sz w:val="24"/>
          <w:szCs w:val="24"/>
          <w:lang w:val="en-US"/>
        </w:rPr>
        <w:t>grey-level co-occurrence matrix (GLCM) and wave</w:t>
      </w:r>
      <w:r w:rsidR="004368A0">
        <w:rPr>
          <w:rFonts w:ascii="Times New Roman" w:hAnsi="Times New Roman" w:cs="Times New Roman"/>
          <w:sz w:val="24"/>
          <w:szCs w:val="24"/>
          <w:lang w:val="en-US"/>
        </w:rPr>
        <w:t xml:space="preserve">let </w:t>
      </w:r>
      <w:r w:rsidR="007C7D9F">
        <w:rPr>
          <w:rFonts w:ascii="Times New Roman" w:hAnsi="Times New Roman" w:cs="Times New Roman"/>
          <w:sz w:val="24"/>
          <w:szCs w:val="24"/>
          <w:lang w:val="en-US"/>
        </w:rPr>
        <w:t>and we</w:t>
      </w:r>
      <w:r w:rsidR="004368A0">
        <w:rPr>
          <w:rFonts w:ascii="Times New Roman" w:hAnsi="Times New Roman" w:cs="Times New Roman"/>
          <w:sz w:val="24"/>
          <w:szCs w:val="24"/>
          <w:lang w:val="en-US"/>
        </w:rPr>
        <w:t xml:space="preserve">re applied to masses </w:t>
      </w:r>
      <w:r w:rsidR="004368A0">
        <w:rPr>
          <w:rFonts w:ascii="Times New Roman" w:hAnsi="Times New Roman" w:cs="Times New Roman"/>
          <w:sz w:val="24"/>
          <w:szCs w:val="24"/>
          <w:lang w:val="en-US"/>
        </w:rPr>
        <w:fldChar w:fldCharType="begin"/>
      </w:r>
      <w:r w:rsidR="004368A0">
        <w:rPr>
          <w:rFonts w:ascii="Times New Roman" w:hAnsi="Times New Roman" w:cs="Times New Roman"/>
          <w:sz w:val="24"/>
          <w:szCs w:val="24"/>
          <w:lang w:val="en-US"/>
        </w:rPr>
        <w:instrText xml:space="preserve"> ADDIN EN.CITE &lt;EndNote&gt;&lt;Cite&gt;&lt;Author&gt;Hamid&lt;/Author&gt;&lt;Year&gt;2011&lt;/Year&gt;&lt;RecNum&gt;256&lt;/RecNum&gt;&lt;DisplayText&gt;(Hamid et al., 2011)&lt;/DisplayText&gt;&lt;record&gt;&lt;rec-number&gt;256&lt;/rec-number&gt;&lt;foreign-keys&gt;&lt;key app="EN" db-id="fps9pt9eaa02drewxabvzxfv2ad5vapxrz0r"&gt;256&lt;/key&gt;&lt;/foreign-keys&gt;&lt;ref-type name="Thesis"&gt;32&lt;/ref-type&gt;&lt;contributors&gt;&lt;authors&gt;&lt;author&gt;Hamid,B.&lt;/author&gt;&lt;author&gt;Pugh, N. D.&lt;/author&gt;&lt;author&gt;Coleman, D. P&lt;/author&gt;&lt;author&gt;Nokes, L.D.M&lt;/author&gt;&lt;/authors&gt;&lt;/contributors&gt;&lt;titles&gt;&lt;title&gt;The Reliability of B-mode transvaginal probe image for the quantitative texture analysis and the dependence of extracted features on region of interest size for ovarian cancer detection&lt;/title&gt;&lt;secondary-title&gt;Department of Medical Physics&lt;/secondary-title&gt;&lt;/titles&gt;&lt;volume&gt;PhD&lt;/volume&gt;&lt;dates&gt;&lt;year&gt;2011&lt;/year&gt;&lt;/dates&gt;&lt;pub-location&gt;Cardiff&lt;/pub-location&gt;&lt;publisher&gt;Cardiff University&lt;/publisher&gt;&lt;urls&gt;&lt;/urls&gt;&lt;/record&gt;&lt;/Cite&gt;&lt;/EndNote&gt;</w:instrText>
      </w:r>
      <w:r w:rsidR="004368A0">
        <w:rPr>
          <w:rFonts w:ascii="Times New Roman" w:hAnsi="Times New Roman" w:cs="Times New Roman"/>
          <w:sz w:val="24"/>
          <w:szCs w:val="24"/>
          <w:lang w:val="en-US"/>
        </w:rPr>
        <w:fldChar w:fldCharType="separate"/>
      </w:r>
      <w:r w:rsidR="004368A0">
        <w:rPr>
          <w:rFonts w:ascii="Times New Roman" w:hAnsi="Times New Roman" w:cs="Times New Roman"/>
          <w:noProof/>
          <w:sz w:val="24"/>
          <w:szCs w:val="24"/>
          <w:lang w:val="en-US"/>
        </w:rPr>
        <w:t>(</w:t>
      </w:r>
      <w:hyperlink w:anchor="_ENREF_1" w:tooltip="Hamid, 2011 #256" w:history="1">
        <w:r w:rsidR="004368A0">
          <w:rPr>
            <w:rFonts w:ascii="Times New Roman" w:hAnsi="Times New Roman" w:cs="Times New Roman"/>
            <w:noProof/>
            <w:sz w:val="24"/>
            <w:szCs w:val="24"/>
            <w:lang w:val="en-US"/>
          </w:rPr>
          <w:t>Hamid et al., 2011</w:t>
        </w:r>
      </w:hyperlink>
      <w:r w:rsidR="004368A0">
        <w:rPr>
          <w:rFonts w:ascii="Times New Roman" w:hAnsi="Times New Roman" w:cs="Times New Roman"/>
          <w:noProof/>
          <w:sz w:val="24"/>
          <w:szCs w:val="24"/>
          <w:lang w:val="en-US"/>
        </w:rPr>
        <w:t>)</w:t>
      </w:r>
      <w:r w:rsidR="004368A0">
        <w:rPr>
          <w:rFonts w:ascii="Times New Roman" w:hAnsi="Times New Roman" w:cs="Times New Roman"/>
          <w:sz w:val="24"/>
          <w:szCs w:val="24"/>
          <w:lang w:val="en-US"/>
        </w:rPr>
        <w:fldChar w:fldCharType="end"/>
      </w:r>
      <w:r w:rsidR="009B20AA">
        <w:rPr>
          <w:rFonts w:ascii="Times New Roman" w:hAnsi="Times New Roman" w:cs="Times New Roman"/>
          <w:sz w:val="24"/>
          <w:szCs w:val="24"/>
          <w:lang w:val="en-US"/>
        </w:rPr>
        <w:t>. Then readings were compared to histology results of participant</w:t>
      </w:r>
      <w:r w:rsidR="002500FD">
        <w:rPr>
          <w:rFonts w:ascii="Times New Roman" w:hAnsi="Times New Roman" w:cs="Times New Roman"/>
          <w:sz w:val="24"/>
          <w:szCs w:val="24"/>
          <w:lang w:val="en-US"/>
        </w:rPr>
        <w:t>s. P-value was calculated for</w:t>
      </w:r>
      <w:r w:rsidR="009B20AA">
        <w:rPr>
          <w:rFonts w:ascii="Times New Roman" w:hAnsi="Times New Roman" w:cs="Times New Roman"/>
          <w:sz w:val="24"/>
          <w:szCs w:val="24"/>
          <w:lang w:val="en-US"/>
        </w:rPr>
        <w:t xml:space="preserve"> the significance.</w:t>
      </w:r>
      <w:r>
        <w:rPr>
          <w:rFonts w:ascii="Times New Roman" w:hAnsi="Times New Roman" w:cs="Times New Roman"/>
          <w:sz w:val="24"/>
          <w:szCs w:val="24"/>
          <w:lang w:val="en-US"/>
        </w:rPr>
        <w:t xml:space="preserve"> </w:t>
      </w:r>
    </w:p>
    <w:p w:rsidR="00163F33" w:rsidRPr="00163F33" w:rsidRDefault="002500FD" w:rsidP="00F220F8">
      <w:pPr>
        <w:spacing w:line="480" w:lineRule="auto"/>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Results and </w:t>
      </w:r>
      <w:r w:rsidR="00F220F8">
        <w:rPr>
          <w:rFonts w:ascii="Times New Roman" w:hAnsi="Times New Roman" w:cs="Times New Roman"/>
          <w:b/>
          <w:bCs/>
          <w:sz w:val="24"/>
          <w:szCs w:val="24"/>
          <w:u w:val="single"/>
          <w:lang w:val="en-US"/>
        </w:rPr>
        <w:t xml:space="preserve">Conclusions: </w:t>
      </w:r>
      <w:r w:rsidR="00F220F8">
        <w:rPr>
          <w:rFonts w:ascii="Times New Roman" w:hAnsi="Times New Roman" w:cs="Times New Roman"/>
          <w:sz w:val="24"/>
          <w:szCs w:val="24"/>
          <w:lang w:val="en-US"/>
        </w:rPr>
        <w:t xml:space="preserve">Masses were divided into benign, malignant and simple cysts. </w:t>
      </w:r>
      <w:r w:rsidR="00F220F8">
        <w:rPr>
          <w:rFonts w:ascii="Times New Roman" w:hAnsi="Times New Roman" w:cs="Times New Roman"/>
          <w:sz w:val="24"/>
          <w:szCs w:val="24"/>
          <w:lang w:val="en-US"/>
        </w:rPr>
        <w:t xml:space="preserve">Benign masses were sub-classified to </w:t>
      </w:r>
      <w:proofErr w:type="spellStart"/>
      <w:r w:rsidR="00F220F8">
        <w:rPr>
          <w:rFonts w:ascii="Times New Roman" w:hAnsi="Times New Roman" w:cs="Times New Roman"/>
          <w:sz w:val="24"/>
          <w:szCs w:val="24"/>
          <w:lang w:val="en-US"/>
        </w:rPr>
        <w:t>dermoid</w:t>
      </w:r>
      <w:proofErr w:type="spellEnd"/>
      <w:r w:rsidR="00F220F8">
        <w:rPr>
          <w:rFonts w:ascii="Times New Roman" w:hAnsi="Times New Roman" w:cs="Times New Roman"/>
          <w:sz w:val="24"/>
          <w:szCs w:val="24"/>
          <w:lang w:val="en-US"/>
        </w:rPr>
        <w:t>,</w:t>
      </w:r>
      <w:r w:rsidR="00F220F8">
        <w:rPr>
          <w:rFonts w:ascii="Times New Roman" w:hAnsi="Times New Roman" w:cs="Times New Roman"/>
          <w:sz w:val="24"/>
          <w:szCs w:val="24"/>
          <w:lang w:val="en-US"/>
        </w:rPr>
        <w:t xml:space="preserve"> fibroid, </w:t>
      </w:r>
      <w:proofErr w:type="spellStart"/>
      <w:r w:rsidR="00F220F8">
        <w:rPr>
          <w:rFonts w:ascii="Times New Roman" w:hAnsi="Times New Roman" w:cs="Times New Roman"/>
          <w:sz w:val="24"/>
          <w:szCs w:val="24"/>
          <w:lang w:val="en-US"/>
        </w:rPr>
        <w:t>endometrioma</w:t>
      </w:r>
      <w:proofErr w:type="spellEnd"/>
      <w:r w:rsidR="00F220F8">
        <w:rPr>
          <w:rFonts w:ascii="Times New Roman" w:hAnsi="Times New Roman" w:cs="Times New Roman"/>
          <w:sz w:val="24"/>
          <w:szCs w:val="24"/>
          <w:lang w:val="en-US"/>
        </w:rPr>
        <w:t xml:space="preserve"> and suspicious</w:t>
      </w:r>
      <w:bookmarkStart w:id="0" w:name="_GoBack"/>
      <w:bookmarkEnd w:id="0"/>
      <w:r w:rsidR="00F220F8">
        <w:rPr>
          <w:rFonts w:ascii="Times New Roman" w:hAnsi="Times New Roman" w:cs="Times New Roman"/>
          <w:sz w:val="24"/>
          <w:szCs w:val="24"/>
          <w:lang w:val="en-US"/>
        </w:rPr>
        <w:t xml:space="preserve"> benign masses. </w:t>
      </w:r>
      <w:r w:rsidR="00F220F8">
        <w:rPr>
          <w:rFonts w:ascii="Times New Roman" w:hAnsi="Times New Roman" w:cs="Times New Roman"/>
          <w:sz w:val="24"/>
          <w:szCs w:val="24"/>
          <w:lang w:val="en-US"/>
        </w:rPr>
        <w:t>Preliminary results showed</w:t>
      </w:r>
      <w:r w:rsidR="00F220F8">
        <w:rPr>
          <w:rFonts w:ascii="Times New Roman" w:hAnsi="Times New Roman" w:cs="Times New Roman"/>
          <w:sz w:val="24"/>
          <w:szCs w:val="24"/>
          <w:lang w:val="en-US"/>
        </w:rPr>
        <w:t xml:space="preserve"> a significance difference between benign and malignant </w:t>
      </w:r>
      <w:r w:rsidR="00F220F8">
        <w:rPr>
          <w:rFonts w:ascii="Times New Roman" w:hAnsi="Times New Roman" w:cs="Times New Roman"/>
          <w:sz w:val="24"/>
          <w:szCs w:val="24"/>
          <w:lang w:val="en-US"/>
        </w:rPr>
        <w:t xml:space="preserve">masses </w:t>
      </w:r>
      <w:r w:rsidR="00F220F8">
        <w:rPr>
          <w:rFonts w:ascii="Times New Roman" w:hAnsi="Times New Roman" w:cs="Times New Roman"/>
          <w:sz w:val="24"/>
          <w:szCs w:val="24"/>
          <w:lang w:val="en-US"/>
        </w:rPr>
        <w:t>p= .007, p=.04 for GLCM and wavelet respectively. Significance differences were found between the subgroups as well.</w:t>
      </w:r>
      <w:r w:rsidR="00F220F8">
        <w:rPr>
          <w:rFonts w:ascii="Times New Roman" w:hAnsi="Times New Roman" w:cs="Times New Roman"/>
          <w:sz w:val="24"/>
          <w:szCs w:val="24"/>
          <w:lang w:val="en-US"/>
        </w:rPr>
        <w:t xml:space="preserve"> The results of the full cohort will </w:t>
      </w:r>
      <w:r>
        <w:rPr>
          <w:rFonts w:ascii="Times New Roman" w:hAnsi="Times New Roman" w:cs="Times New Roman"/>
          <w:sz w:val="24"/>
          <w:szCs w:val="24"/>
          <w:lang w:val="en-US"/>
        </w:rPr>
        <w:t>be discussed and explained in the meeting.</w:t>
      </w:r>
    </w:p>
    <w:p w:rsidR="004368A0" w:rsidRPr="005E189D" w:rsidRDefault="005E189D" w:rsidP="004368A0">
      <w:pPr>
        <w:spacing w:line="480" w:lineRule="auto"/>
        <w:rPr>
          <w:rFonts w:ascii="Times New Roman" w:hAnsi="Times New Roman" w:cs="Times New Roman"/>
          <w:b/>
          <w:bCs/>
          <w:sz w:val="24"/>
          <w:szCs w:val="24"/>
          <w:u w:val="single"/>
          <w:lang w:val="en-US"/>
        </w:rPr>
      </w:pPr>
      <w:r w:rsidRPr="005E189D">
        <w:rPr>
          <w:rFonts w:ascii="Times New Roman" w:hAnsi="Times New Roman" w:cs="Times New Roman"/>
          <w:b/>
          <w:bCs/>
          <w:sz w:val="24"/>
          <w:szCs w:val="24"/>
          <w:u w:val="single"/>
          <w:lang w:val="en-US"/>
        </w:rPr>
        <w:lastRenderedPageBreak/>
        <w:t xml:space="preserve">References: </w:t>
      </w:r>
    </w:p>
    <w:p w:rsidR="004368A0" w:rsidRPr="002500FD" w:rsidRDefault="004368A0" w:rsidP="002500FD">
      <w:pPr>
        <w:spacing w:line="240" w:lineRule="auto"/>
        <w:ind w:left="720" w:hanging="720"/>
        <w:rPr>
          <w:rFonts w:ascii="Calibri" w:hAnsi="Calibri" w:cs="Times New Roman"/>
          <w:noProof/>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EN.REFLIST </w:instrText>
      </w:r>
      <w:r>
        <w:rPr>
          <w:rFonts w:ascii="Times New Roman" w:hAnsi="Times New Roman" w:cs="Times New Roman"/>
          <w:sz w:val="24"/>
          <w:szCs w:val="24"/>
          <w:lang w:val="en-US"/>
        </w:rPr>
        <w:fldChar w:fldCharType="separate"/>
      </w:r>
      <w:bookmarkStart w:id="1" w:name="_ENREF_1"/>
      <w:r w:rsidRPr="004368A0">
        <w:rPr>
          <w:rFonts w:ascii="Calibri" w:hAnsi="Calibri" w:cs="Times New Roman"/>
          <w:noProof/>
          <w:szCs w:val="24"/>
          <w:lang w:val="en-US"/>
        </w:rPr>
        <w:t xml:space="preserve">HAMID, B., PUGH, N. D., COLEMAN, D. P. &amp; NOKES, L. D. M. 2011. </w:t>
      </w:r>
      <w:r w:rsidRPr="004368A0">
        <w:rPr>
          <w:rFonts w:ascii="Calibri" w:hAnsi="Calibri" w:cs="Times New Roman"/>
          <w:i/>
          <w:noProof/>
          <w:szCs w:val="24"/>
          <w:lang w:val="en-US"/>
        </w:rPr>
        <w:t>The Reliability of B-mode transvaginal probe image for the quantitative texture analysis and the dependence of extracted features on region of interest size for ovarian cancer detection.</w:t>
      </w:r>
      <w:r w:rsidRPr="004368A0">
        <w:rPr>
          <w:rFonts w:ascii="Calibri" w:hAnsi="Calibri" w:cs="Times New Roman"/>
          <w:noProof/>
          <w:szCs w:val="24"/>
          <w:lang w:val="en-US"/>
        </w:rPr>
        <w:t xml:space="preserve"> PhD, Cardiff University.</w:t>
      </w:r>
      <w:bookmarkEnd w:id="1"/>
    </w:p>
    <w:p w:rsidR="00A72F57" w:rsidRPr="009B20AA" w:rsidRDefault="004368A0" w:rsidP="004368A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A72F57" w:rsidRPr="009B2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ps9pt9eaa02drewxabvzxfv2ad5vapxrz0r&quot;&gt;phdproject&lt;record-ids&gt;&lt;item&gt;256&lt;/item&gt;&lt;/record-ids&gt;&lt;/item&gt;&lt;/Libraries&gt;"/>
  </w:docVars>
  <w:rsids>
    <w:rsidRoot w:val="00072E98"/>
    <w:rsid w:val="00072E98"/>
    <w:rsid w:val="00107E89"/>
    <w:rsid w:val="00163F33"/>
    <w:rsid w:val="002500FD"/>
    <w:rsid w:val="004368A0"/>
    <w:rsid w:val="00510EE4"/>
    <w:rsid w:val="005A0002"/>
    <w:rsid w:val="005E189D"/>
    <w:rsid w:val="007C7D9F"/>
    <w:rsid w:val="00801A0F"/>
    <w:rsid w:val="009B20AA"/>
    <w:rsid w:val="009C5EFE"/>
    <w:rsid w:val="00A42143"/>
    <w:rsid w:val="00A72F57"/>
    <w:rsid w:val="00F220F8"/>
    <w:rsid w:val="00FF0D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8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Rana</cp:lastModifiedBy>
  <cp:revision>3</cp:revision>
  <dcterms:created xsi:type="dcterms:W3CDTF">2015-06-18T10:45:00Z</dcterms:created>
  <dcterms:modified xsi:type="dcterms:W3CDTF">2015-06-19T11:17:00Z</dcterms:modified>
</cp:coreProperties>
</file>